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8BB5" w14:textId="0CFEC2C3" w:rsidR="007061C2" w:rsidRPr="007061C2" w:rsidRDefault="007061C2" w:rsidP="007061C2">
      <w:pPr>
        <w:spacing w:before="120" w:after="120" w:line="432" w:lineRule="atLeast"/>
        <w:jc w:val="center"/>
        <w:rPr>
          <w:rFonts w:ascii="Didot" w:hAnsi="Didot" w:cs="Didot"/>
          <w:b/>
          <w:bCs/>
          <w:color w:val="7030A0"/>
          <w:sz w:val="32"/>
          <w:szCs w:val="32"/>
        </w:rPr>
      </w:pPr>
      <w:r w:rsidRPr="007061C2">
        <w:rPr>
          <w:rFonts w:ascii="Didot" w:hAnsi="Didot" w:cs="Didot" w:hint="cs"/>
          <w:b/>
          <w:bCs/>
          <w:color w:val="7030A0"/>
          <w:sz w:val="32"/>
          <w:szCs w:val="32"/>
        </w:rPr>
        <w:t xml:space="preserve">Corporate Soul </w:t>
      </w:r>
      <w:r w:rsidR="009A46B9">
        <w:rPr>
          <w:rFonts w:ascii="Didot" w:hAnsi="Didot" w:cs="Didot"/>
          <w:b/>
          <w:bCs/>
          <w:color w:val="7030A0"/>
          <w:sz w:val="32"/>
          <w:szCs w:val="32"/>
        </w:rPr>
        <w:t>Flexi</w:t>
      </w:r>
      <w:r w:rsidRPr="007061C2">
        <w:rPr>
          <w:rFonts w:ascii="Didot" w:hAnsi="Didot" w:cs="Didot" w:hint="cs"/>
          <w:b/>
          <w:bCs/>
          <w:color w:val="7030A0"/>
          <w:sz w:val="32"/>
          <w:szCs w:val="32"/>
        </w:rPr>
        <w:t xml:space="preserve"> Coaching</w:t>
      </w:r>
    </w:p>
    <w:p w14:paraId="72355B0B" w14:textId="16C7F039" w:rsidR="007061C2" w:rsidRPr="007061C2" w:rsidRDefault="007061C2" w:rsidP="007061C2">
      <w:pPr>
        <w:spacing w:before="120" w:after="120" w:line="432" w:lineRule="atLeast"/>
        <w:rPr>
          <w:rFonts w:ascii="Didot" w:eastAsia="Times New Roman" w:hAnsi="Didot" w:cs="Didot"/>
          <w:color w:val="7030A0"/>
          <w:sz w:val="21"/>
          <w:szCs w:val="21"/>
          <w:lang w:eastAsia="en-GB"/>
        </w:rPr>
      </w:pPr>
      <w:r w:rsidRPr="007061C2">
        <w:rPr>
          <w:rFonts w:ascii="Didot" w:eastAsia="Times New Roman" w:hAnsi="Didot" w:cs="Didot" w:hint="cs"/>
          <w:b/>
          <w:bCs/>
          <w:color w:val="7030A0"/>
          <w:sz w:val="21"/>
          <w:szCs w:val="21"/>
          <w:lang w:eastAsia="en-GB"/>
        </w:rPr>
        <w:t xml:space="preserve">Are your people struggling? </w:t>
      </w:r>
    </w:p>
    <w:p w14:paraId="03F29A14" w14:textId="77777777" w:rsidR="007061C2" w:rsidRPr="007061C2" w:rsidRDefault="007061C2" w:rsidP="007061C2">
      <w:pPr>
        <w:numPr>
          <w:ilvl w:val="0"/>
          <w:numId w:val="2"/>
        </w:numPr>
        <w:spacing w:before="120" w:after="120" w:line="432" w:lineRule="atLeast"/>
        <w:rPr>
          <w:rFonts w:ascii="Didot" w:eastAsia="Times New Roman" w:hAnsi="Didot" w:cs="Didot"/>
          <w:color w:val="7030A0"/>
          <w:sz w:val="21"/>
          <w:szCs w:val="21"/>
          <w:lang w:eastAsia="en-GB"/>
        </w:rPr>
      </w:pPr>
      <w:r w:rsidRPr="007061C2">
        <w:rPr>
          <w:rFonts w:ascii="Didot" w:eastAsia="Times New Roman" w:hAnsi="Didot" w:cs="Didot" w:hint="cs"/>
          <w:b/>
          <w:bCs/>
          <w:color w:val="7030A0"/>
          <w:sz w:val="21"/>
          <w:szCs w:val="21"/>
          <w:lang w:eastAsia="en-GB"/>
        </w:rPr>
        <w:t>Do you have time to fully support them?</w:t>
      </w:r>
    </w:p>
    <w:p w14:paraId="0D0DA618" w14:textId="463E12FE" w:rsidR="007061C2" w:rsidRPr="007061C2" w:rsidRDefault="007061C2" w:rsidP="007061C2">
      <w:pPr>
        <w:numPr>
          <w:ilvl w:val="0"/>
          <w:numId w:val="2"/>
        </w:numPr>
        <w:spacing w:before="120" w:after="120" w:line="432" w:lineRule="atLeast"/>
        <w:rPr>
          <w:rFonts w:ascii="Didot" w:eastAsia="Times New Roman" w:hAnsi="Didot" w:cs="Didot"/>
          <w:color w:val="7030A0"/>
          <w:sz w:val="21"/>
          <w:szCs w:val="21"/>
          <w:lang w:eastAsia="en-GB"/>
        </w:rPr>
      </w:pPr>
      <w:r w:rsidRPr="007061C2">
        <w:rPr>
          <w:rFonts w:ascii="Didot" w:eastAsia="Times New Roman" w:hAnsi="Didot" w:cs="Didot" w:hint="cs"/>
          <w:b/>
          <w:bCs/>
          <w:color w:val="7030A0"/>
          <w:sz w:val="21"/>
          <w:szCs w:val="21"/>
          <w:lang w:eastAsia="en-GB"/>
        </w:rPr>
        <w:t xml:space="preserve">Would you like to be able to offer 1-2-1 confidential support by trained </w:t>
      </w:r>
      <w:r w:rsidR="009A46B9">
        <w:rPr>
          <w:rFonts w:ascii="Didot" w:eastAsia="Times New Roman" w:hAnsi="Didot" w:cs="Didot"/>
          <w:b/>
          <w:bCs/>
          <w:color w:val="7030A0"/>
          <w:sz w:val="21"/>
          <w:szCs w:val="21"/>
          <w:lang w:eastAsia="en-GB"/>
        </w:rPr>
        <w:t>Corporate Soul</w:t>
      </w:r>
      <w:r w:rsidRPr="007061C2">
        <w:rPr>
          <w:rFonts w:ascii="Didot" w:eastAsia="Times New Roman" w:hAnsi="Didot" w:cs="Didot" w:hint="cs"/>
          <w:b/>
          <w:bCs/>
          <w:color w:val="7030A0"/>
          <w:sz w:val="21"/>
          <w:szCs w:val="21"/>
          <w:lang w:eastAsia="en-GB"/>
        </w:rPr>
        <w:t xml:space="preserve"> Coaches?</w:t>
      </w:r>
    </w:p>
    <w:p w14:paraId="5FA99C5E" w14:textId="77777777" w:rsidR="007061C2" w:rsidRPr="007061C2" w:rsidRDefault="007061C2" w:rsidP="007061C2">
      <w:pPr>
        <w:spacing w:after="432" w:line="432" w:lineRule="atLeast"/>
        <w:jc w:val="center"/>
        <w:rPr>
          <w:rFonts w:ascii="Didot" w:eastAsia="Times New Roman" w:hAnsi="Didot" w:cs="Didot"/>
          <w:color w:val="7030A0"/>
          <w:sz w:val="21"/>
          <w:szCs w:val="21"/>
          <w:lang w:eastAsia="en-GB"/>
        </w:rPr>
      </w:pPr>
      <w:r w:rsidRPr="007061C2">
        <w:rPr>
          <w:rFonts w:ascii="Didot" w:eastAsia="Times New Roman" w:hAnsi="Didot" w:cs="Didot" w:hint="cs"/>
          <w:color w:val="7030A0"/>
          <w:sz w:val="21"/>
          <w:szCs w:val="21"/>
          <w:lang w:eastAsia="en-GB"/>
        </w:rPr>
        <w:t>We can help:  We are offering Managed Flexible Bubbles of Coaching time that can be used by your people when and how they want. </w:t>
      </w:r>
    </w:p>
    <w:p w14:paraId="08E09E17" w14:textId="77777777" w:rsidR="007061C2" w:rsidRPr="007061C2" w:rsidRDefault="007061C2" w:rsidP="007061C2">
      <w:pPr>
        <w:spacing w:after="432" w:line="432" w:lineRule="atLeast"/>
        <w:rPr>
          <w:rFonts w:ascii="Didot" w:eastAsia="Times New Roman" w:hAnsi="Didot" w:cs="Didot"/>
          <w:color w:val="7030A0"/>
          <w:sz w:val="21"/>
          <w:szCs w:val="21"/>
          <w:lang w:eastAsia="en-GB"/>
        </w:rPr>
      </w:pPr>
      <w:r w:rsidRPr="007061C2">
        <w:rPr>
          <w:rFonts w:ascii="Didot" w:eastAsia="Times New Roman" w:hAnsi="Didot" w:cs="Didot" w:hint="cs"/>
          <w:b/>
          <w:bCs/>
          <w:color w:val="7030A0"/>
          <w:sz w:val="21"/>
          <w:szCs w:val="21"/>
          <w:lang w:eastAsia="en-GB"/>
        </w:rPr>
        <w:t>BENEFITS</w:t>
      </w:r>
    </w:p>
    <w:p w14:paraId="2C1D86F6" w14:textId="77777777" w:rsidR="007061C2" w:rsidRPr="007061C2" w:rsidRDefault="007061C2" w:rsidP="007061C2">
      <w:pPr>
        <w:spacing w:after="432"/>
        <w:rPr>
          <w:rFonts w:ascii="Didot" w:eastAsia="Times New Roman" w:hAnsi="Didot" w:cs="Didot"/>
          <w:color w:val="7030A0"/>
          <w:sz w:val="21"/>
          <w:szCs w:val="21"/>
          <w:lang w:eastAsia="en-GB"/>
        </w:rPr>
      </w:pPr>
      <w:r w:rsidRPr="007061C2">
        <w:rPr>
          <w:rFonts w:ascii="Didot" w:eastAsia="Times New Roman" w:hAnsi="Didot" w:cs="Didot" w:hint="cs"/>
          <w:color w:val="7030A0"/>
          <w:sz w:val="21"/>
          <w:szCs w:val="21"/>
          <w:lang w:eastAsia="en-GB"/>
        </w:rPr>
        <w:t>• HR team freed up</w:t>
      </w:r>
    </w:p>
    <w:p w14:paraId="03CF6476" w14:textId="77777777" w:rsidR="007061C2" w:rsidRPr="007061C2" w:rsidRDefault="007061C2" w:rsidP="007061C2">
      <w:pPr>
        <w:spacing w:after="432"/>
        <w:rPr>
          <w:rFonts w:ascii="Didot" w:eastAsia="Times New Roman" w:hAnsi="Didot" w:cs="Didot"/>
          <w:color w:val="7030A0"/>
          <w:sz w:val="21"/>
          <w:szCs w:val="21"/>
          <w:lang w:eastAsia="en-GB"/>
        </w:rPr>
      </w:pPr>
      <w:r w:rsidRPr="007061C2">
        <w:rPr>
          <w:rFonts w:ascii="Didot" w:eastAsia="Times New Roman" w:hAnsi="Didot" w:cs="Didot" w:hint="cs"/>
          <w:color w:val="7030A0"/>
          <w:sz w:val="21"/>
          <w:szCs w:val="21"/>
          <w:lang w:eastAsia="en-GB"/>
        </w:rPr>
        <w:t>• Employees feel looked after and valued</w:t>
      </w:r>
    </w:p>
    <w:p w14:paraId="464DB538" w14:textId="77777777" w:rsidR="007061C2" w:rsidRPr="007061C2" w:rsidRDefault="007061C2" w:rsidP="007061C2">
      <w:pPr>
        <w:spacing w:after="432"/>
        <w:rPr>
          <w:rFonts w:ascii="Didot" w:eastAsia="Times New Roman" w:hAnsi="Didot" w:cs="Didot"/>
          <w:color w:val="7030A0"/>
          <w:sz w:val="21"/>
          <w:szCs w:val="21"/>
          <w:lang w:eastAsia="en-GB"/>
        </w:rPr>
      </w:pPr>
      <w:r w:rsidRPr="007061C2">
        <w:rPr>
          <w:rFonts w:ascii="Didot" w:eastAsia="Times New Roman" w:hAnsi="Didot" w:cs="Didot" w:hint="cs"/>
          <w:color w:val="7030A0"/>
          <w:sz w:val="21"/>
          <w:szCs w:val="21"/>
          <w:lang w:eastAsia="en-GB"/>
        </w:rPr>
        <w:t>• Personal issues can be discussed in confidence</w:t>
      </w:r>
    </w:p>
    <w:p w14:paraId="2E2E0195" w14:textId="1AD28279" w:rsidR="007061C2" w:rsidRPr="007061C2" w:rsidRDefault="007061C2" w:rsidP="007061C2">
      <w:pPr>
        <w:spacing w:after="432"/>
        <w:rPr>
          <w:rFonts w:ascii="Didot" w:eastAsia="Times New Roman" w:hAnsi="Didot" w:cs="Didot"/>
          <w:color w:val="7030A0"/>
          <w:sz w:val="21"/>
          <w:szCs w:val="21"/>
          <w:lang w:eastAsia="en-GB"/>
        </w:rPr>
      </w:pPr>
      <w:r w:rsidRPr="007061C2">
        <w:rPr>
          <w:rFonts w:ascii="Didot" w:eastAsia="Times New Roman" w:hAnsi="Didot" w:cs="Didot" w:hint="cs"/>
          <w:color w:val="7030A0"/>
          <w:sz w:val="21"/>
          <w:szCs w:val="21"/>
          <w:lang w:eastAsia="en-GB"/>
        </w:rPr>
        <w:t xml:space="preserve">• A sense of Well-being, Belonging and Purpose, creating a natural state of </w:t>
      </w:r>
      <w:r w:rsidR="005F1442">
        <w:rPr>
          <w:rFonts w:ascii="Didot" w:eastAsia="Times New Roman" w:hAnsi="Didot" w:cs="Didot"/>
          <w:color w:val="7030A0"/>
          <w:sz w:val="21"/>
          <w:szCs w:val="21"/>
          <w:lang w:eastAsia="en-GB"/>
        </w:rPr>
        <w:t>contentment.</w:t>
      </w:r>
    </w:p>
    <w:p w14:paraId="35FF7B9C" w14:textId="1438FF43" w:rsidR="007061C2" w:rsidRPr="007061C2" w:rsidRDefault="007061C2" w:rsidP="007061C2">
      <w:pPr>
        <w:spacing w:line="432" w:lineRule="atLeast"/>
        <w:rPr>
          <w:rFonts w:ascii="Didot" w:eastAsia="Times New Roman" w:hAnsi="Didot" w:cs="Didot"/>
          <w:color w:val="7030A0"/>
          <w:sz w:val="21"/>
          <w:szCs w:val="21"/>
          <w:lang w:eastAsia="en-GB"/>
        </w:rPr>
      </w:pPr>
      <w:r w:rsidRPr="007061C2">
        <w:rPr>
          <w:rFonts w:ascii="Didot" w:eastAsia="Times New Roman" w:hAnsi="Didot" w:cs="Didot" w:hint="cs"/>
          <w:b/>
          <w:bCs/>
          <w:i/>
          <w:iCs/>
          <w:color w:val="7030A0"/>
          <w:sz w:val="21"/>
          <w:szCs w:val="21"/>
          <w:lang w:eastAsia="en-GB"/>
        </w:rPr>
        <w:t xml:space="preserve">Corporate Soul </w:t>
      </w:r>
      <w:r w:rsidR="005F1442">
        <w:rPr>
          <w:rFonts w:ascii="Didot" w:eastAsia="Times New Roman" w:hAnsi="Didot" w:cs="Didot"/>
          <w:b/>
          <w:bCs/>
          <w:i/>
          <w:iCs/>
          <w:color w:val="7030A0"/>
          <w:sz w:val="21"/>
          <w:szCs w:val="21"/>
          <w:lang w:eastAsia="en-GB"/>
        </w:rPr>
        <w:t>harmony</w:t>
      </w:r>
      <w:r w:rsidRPr="007061C2">
        <w:rPr>
          <w:rFonts w:ascii="Didot" w:eastAsia="Times New Roman" w:hAnsi="Didot" w:cs="Didot" w:hint="cs"/>
          <w:b/>
          <w:bCs/>
          <w:i/>
          <w:iCs/>
          <w:color w:val="7030A0"/>
          <w:sz w:val="21"/>
          <w:szCs w:val="21"/>
          <w:lang w:eastAsia="en-GB"/>
        </w:rPr>
        <w:t xml:space="preserve"> is the natural state of </w:t>
      </w:r>
      <w:r w:rsidR="005F1442">
        <w:rPr>
          <w:rFonts w:ascii="Didot" w:eastAsia="Times New Roman" w:hAnsi="Didot" w:cs="Didot"/>
          <w:b/>
          <w:bCs/>
          <w:i/>
          <w:iCs/>
          <w:color w:val="7030A0"/>
          <w:sz w:val="21"/>
          <w:szCs w:val="21"/>
          <w:lang w:eastAsia="en-GB"/>
        </w:rPr>
        <w:t>being</w:t>
      </w:r>
      <w:r w:rsidRPr="007061C2">
        <w:rPr>
          <w:rFonts w:ascii="Didot" w:eastAsia="Times New Roman" w:hAnsi="Didot" w:cs="Didot" w:hint="cs"/>
          <w:b/>
          <w:bCs/>
          <w:i/>
          <w:iCs/>
          <w:color w:val="7030A0"/>
          <w:sz w:val="21"/>
          <w:szCs w:val="21"/>
          <w:lang w:eastAsia="en-GB"/>
        </w:rPr>
        <w:t xml:space="preserve"> that derives from a sense of integrated &amp; sustainable w</w:t>
      </w:r>
      <w:r w:rsidR="005F1442">
        <w:rPr>
          <w:rFonts w:ascii="Didot" w:eastAsia="Times New Roman" w:hAnsi="Didot" w:cs="Didot"/>
          <w:b/>
          <w:bCs/>
          <w:i/>
          <w:iCs/>
          <w:color w:val="7030A0"/>
          <w:sz w:val="21"/>
          <w:szCs w:val="21"/>
          <w:lang w:eastAsia="en-GB"/>
        </w:rPr>
        <w:t>holeness</w:t>
      </w:r>
      <w:r w:rsidRPr="007061C2">
        <w:rPr>
          <w:rFonts w:ascii="Didot" w:eastAsia="Times New Roman" w:hAnsi="Didot" w:cs="Didot" w:hint="cs"/>
          <w:b/>
          <w:bCs/>
          <w:i/>
          <w:iCs/>
          <w:color w:val="7030A0"/>
          <w:sz w:val="21"/>
          <w:szCs w:val="21"/>
          <w:lang w:eastAsia="en-GB"/>
        </w:rPr>
        <w:t>, a sense of belonging, a sense of purpose and potential.</w:t>
      </w:r>
    </w:p>
    <w:p w14:paraId="2535D848" w14:textId="4F43D6FD" w:rsidR="007061C2" w:rsidRPr="007061C2" w:rsidRDefault="007061C2" w:rsidP="007061C2">
      <w:pPr>
        <w:spacing w:line="0" w:lineRule="auto"/>
        <w:jc w:val="center"/>
        <w:rPr>
          <w:rFonts w:ascii="Didot" w:eastAsia="Times New Roman" w:hAnsi="Didot" w:cs="Didot"/>
          <w:color w:val="7030A0"/>
          <w:sz w:val="21"/>
          <w:szCs w:val="21"/>
          <w:lang w:eastAsia="en-GB"/>
        </w:rPr>
      </w:pPr>
    </w:p>
    <w:p w14:paraId="26C7F32D" w14:textId="77777777" w:rsidR="007061C2" w:rsidRDefault="007061C2" w:rsidP="007061C2">
      <w:pPr>
        <w:spacing w:after="432" w:line="432" w:lineRule="atLeast"/>
        <w:rPr>
          <w:rFonts w:ascii="Didot" w:eastAsia="Times New Roman" w:hAnsi="Didot" w:cs="Didot"/>
          <w:b/>
          <w:bCs/>
          <w:color w:val="7030A0"/>
          <w:sz w:val="21"/>
          <w:szCs w:val="21"/>
          <w:lang w:eastAsia="en-GB"/>
        </w:rPr>
      </w:pPr>
    </w:p>
    <w:p w14:paraId="1DB6F602" w14:textId="01D01526" w:rsidR="007061C2" w:rsidRPr="007061C2" w:rsidRDefault="007061C2" w:rsidP="007061C2">
      <w:pPr>
        <w:spacing w:after="432" w:line="432" w:lineRule="atLeast"/>
        <w:rPr>
          <w:rFonts w:ascii="Didot" w:eastAsia="Times New Roman" w:hAnsi="Didot" w:cs="Didot"/>
          <w:color w:val="7030A0"/>
          <w:sz w:val="21"/>
          <w:szCs w:val="21"/>
          <w:lang w:eastAsia="en-GB"/>
        </w:rPr>
      </w:pPr>
      <w:r w:rsidRPr="007061C2">
        <w:rPr>
          <w:rFonts w:ascii="Didot" w:eastAsia="Times New Roman" w:hAnsi="Didot" w:cs="Didot" w:hint="cs"/>
          <w:b/>
          <w:bCs/>
          <w:color w:val="7030A0"/>
          <w:sz w:val="21"/>
          <w:szCs w:val="21"/>
          <w:lang w:eastAsia="en-GB"/>
        </w:rPr>
        <w:t>PRICING</w:t>
      </w:r>
    </w:p>
    <w:p w14:paraId="0F0878E1" w14:textId="77777777" w:rsidR="007061C2" w:rsidRPr="007061C2" w:rsidRDefault="007061C2" w:rsidP="007061C2">
      <w:pPr>
        <w:spacing w:after="432"/>
        <w:rPr>
          <w:rFonts w:ascii="Didot" w:eastAsia="Times New Roman" w:hAnsi="Didot" w:cs="Didot"/>
          <w:color w:val="7030A0"/>
          <w:sz w:val="21"/>
          <w:szCs w:val="21"/>
          <w:lang w:eastAsia="en-GB"/>
        </w:rPr>
      </w:pPr>
      <w:r w:rsidRPr="007061C2">
        <w:rPr>
          <w:rFonts w:ascii="Didot" w:eastAsia="Times New Roman" w:hAnsi="Didot" w:cs="Didot" w:hint="cs"/>
          <w:color w:val="7030A0"/>
          <w:sz w:val="21"/>
          <w:szCs w:val="21"/>
          <w:lang w:eastAsia="en-GB"/>
        </w:rPr>
        <w:t>• 6 hours of virtual/phone coaching £1499</w:t>
      </w:r>
    </w:p>
    <w:p w14:paraId="53121486" w14:textId="77777777" w:rsidR="007061C2" w:rsidRPr="007061C2" w:rsidRDefault="007061C2" w:rsidP="007061C2">
      <w:pPr>
        <w:spacing w:after="432"/>
        <w:rPr>
          <w:rFonts w:ascii="Didot" w:eastAsia="Times New Roman" w:hAnsi="Didot" w:cs="Didot"/>
          <w:color w:val="7030A0"/>
          <w:sz w:val="21"/>
          <w:szCs w:val="21"/>
          <w:lang w:eastAsia="en-GB"/>
        </w:rPr>
      </w:pPr>
      <w:r w:rsidRPr="007061C2">
        <w:rPr>
          <w:rFonts w:ascii="Didot" w:eastAsia="Times New Roman" w:hAnsi="Didot" w:cs="Didot" w:hint="cs"/>
          <w:color w:val="7030A0"/>
          <w:sz w:val="21"/>
          <w:szCs w:val="21"/>
          <w:lang w:eastAsia="en-GB"/>
        </w:rPr>
        <w:t>• 10 hours of virtual/phone coaching £2250</w:t>
      </w:r>
    </w:p>
    <w:p w14:paraId="77AA28C6" w14:textId="77777777" w:rsidR="007061C2" w:rsidRPr="007061C2" w:rsidRDefault="007061C2" w:rsidP="007061C2">
      <w:pPr>
        <w:spacing w:after="432"/>
        <w:rPr>
          <w:rFonts w:ascii="Didot" w:eastAsia="Times New Roman" w:hAnsi="Didot" w:cs="Didot"/>
          <w:color w:val="7030A0"/>
          <w:sz w:val="21"/>
          <w:szCs w:val="21"/>
          <w:lang w:eastAsia="en-GB"/>
        </w:rPr>
      </w:pPr>
      <w:r w:rsidRPr="007061C2">
        <w:rPr>
          <w:rFonts w:ascii="Didot" w:eastAsia="Times New Roman" w:hAnsi="Didot" w:cs="Didot" w:hint="cs"/>
          <w:color w:val="7030A0"/>
          <w:sz w:val="21"/>
          <w:szCs w:val="21"/>
          <w:lang w:eastAsia="en-GB"/>
        </w:rPr>
        <w:t>• We also deliver Well-being Virtual Workshops which can be bespoke to your organisation. From £599 for 90 minutes.</w:t>
      </w:r>
    </w:p>
    <w:p w14:paraId="55EB3ACD" w14:textId="62FCFDB9" w:rsidR="007061C2" w:rsidRPr="007061C2" w:rsidRDefault="007061C2" w:rsidP="007061C2">
      <w:pPr>
        <w:rPr>
          <w:rFonts w:ascii="Didot" w:eastAsia="Times New Roman" w:hAnsi="Didot" w:cs="Didot"/>
          <w:color w:val="7030A0"/>
          <w:sz w:val="21"/>
          <w:szCs w:val="21"/>
          <w:lang w:eastAsia="en-GB"/>
        </w:rPr>
      </w:pPr>
      <w:r w:rsidRPr="007061C2">
        <w:rPr>
          <w:rFonts w:ascii="Didot" w:eastAsia="Times New Roman" w:hAnsi="Didot" w:cs="Didot" w:hint="cs"/>
          <w:color w:val="7030A0"/>
          <w:sz w:val="21"/>
          <w:szCs w:val="21"/>
          <w:lang w:eastAsia="en-GB"/>
        </w:rPr>
        <w:t xml:space="preserve">• All prices </w:t>
      </w:r>
      <w:r w:rsidR="00BE5C8F">
        <w:rPr>
          <w:rFonts w:ascii="Didot" w:eastAsia="Times New Roman" w:hAnsi="Didot" w:cs="Didot"/>
          <w:color w:val="7030A0"/>
          <w:sz w:val="21"/>
          <w:szCs w:val="21"/>
          <w:lang w:eastAsia="en-GB"/>
        </w:rPr>
        <w:t>exclude</w:t>
      </w:r>
      <w:r w:rsidRPr="007061C2">
        <w:rPr>
          <w:rFonts w:ascii="Didot" w:eastAsia="Times New Roman" w:hAnsi="Didot" w:cs="Didot" w:hint="cs"/>
          <w:color w:val="7030A0"/>
          <w:sz w:val="21"/>
          <w:szCs w:val="21"/>
          <w:lang w:eastAsia="en-GB"/>
        </w:rPr>
        <w:t xml:space="preserve"> VAT at 20%</w:t>
      </w:r>
    </w:p>
    <w:p w14:paraId="0A0629BF" w14:textId="77777777" w:rsidR="00C61866" w:rsidRPr="007061C2" w:rsidRDefault="00C61866">
      <w:pPr>
        <w:rPr>
          <w:rFonts w:ascii="Didot" w:hAnsi="Didot" w:cs="Didot"/>
          <w:color w:val="7030A0"/>
        </w:rPr>
      </w:pPr>
    </w:p>
    <w:sectPr w:rsidR="00C61866" w:rsidRPr="007061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4FBC6" w14:textId="77777777" w:rsidR="004249A8" w:rsidRDefault="004249A8" w:rsidP="007061C2">
      <w:r>
        <w:separator/>
      </w:r>
    </w:p>
  </w:endnote>
  <w:endnote w:type="continuationSeparator" w:id="0">
    <w:p w14:paraId="4D94DA2A" w14:textId="77777777" w:rsidR="004249A8" w:rsidRDefault="004249A8" w:rsidP="0070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D480" w14:textId="77777777" w:rsidR="002F138E" w:rsidRDefault="002F1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2BC9" w14:textId="77777777" w:rsidR="002F138E" w:rsidRDefault="002F13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5077" w14:textId="77777777" w:rsidR="002F138E" w:rsidRDefault="002F1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B18C" w14:textId="77777777" w:rsidR="004249A8" w:rsidRDefault="004249A8" w:rsidP="007061C2">
      <w:r>
        <w:separator/>
      </w:r>
    </w:p>
  </w:footnote>
  <w:footnote w:type="continuationSeparator" w:id="0">
    <w:p w14:paraId="652FF2D4" w14:textId="77777777" w:rsidR="004249A8" w:rsidRDefault="004249A8" w:rsidP="00706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0908" w14:textId="77777777" w:rsidR="002F138E" w:rsidRDefault="002F1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1A3C" w14:textId="73AD5AEF" w:rsidR="002F138E" w:rsidRDefault="002F138E" w:rsidP="002F138E">
    <w:pPr>
      <w:pStyle w:val="Header"/>
      <w:jc w:val="center"/>
    </w:pPr>
    <w:r>
      <w:rPr>
        <w:noProof/>
      </w:rPr>
      <w:drawing>
        <wp:inline distT="0" distB="0" distL="0" distR="0" wp14:anchorId="5C86868C" wp14:editId="2FE48F4A">
          <wp:extent cx="1689100" cy="899568"/>
          <wp:effectExtent l="0" t="0" r="0" b="2540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363" cy="954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2626" w14:textId="77777777" w:rsidR="002F138E" w:rsidRDefault="002F1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207D3"/>
    <w:multiLevelType w:val="multilevel"/>
    <w:tmpl w:val="C49A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E70144"/>
    <w:multiLevelType w:val="multilevel"/>
    <w:tmpl w:val="673E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6378985">
    <w:abstractNumId w:val="0"/>
  </w:num>
  <w:num w:numId="2" w16cid:durableId="467358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C2"/>
    <w:rsid w:val="002F138E"/>
    <w:rsid w:val="003C5DC6"/>
    <w:rsid w:val="004249A8"/>
    <w:rsid w:val="00523E0D"/>
    <w:rsid w:val="005F1442"/>
    <w:rsid w:val="007061C2"/>
    <w:rsid w:val="00712BE6"/>
    <w:rsid w:val="009A46B9"/>
    <w:rsid w:val="00BE5C8F"/>
    <w:rsid w:val="00C61866"/>
    <w:rsid w:val="00F4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D9A26"/>
  <w15:chartTrackingRefBased/>
  <w15:docId w15:val="{4FAD6F18-4C55-3345-B454-C5B68C04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61C2"/>
    <w:rPr>
      <w:b/>
      <w:bCs/>
    </w:rPr>
  </w:style>
  <w:style w:type="character" w:styleId="Emphasis">
    <w:name w:val="Emphasis"/>
    <w:basedOn w:val="DefaultParagraphFont"/>
    <w:uiPriority w:val="20"/>
    <w:qFormat/>
    <w:rsid w:val="007061C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061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1C2"/>
  </w:style>
  <w:style w:type="paragraph" w:styleId="Footer">
    <w:name w:val="footer"/>
    <w:basedOn w:val="Normal"/>
    <w:link w:val="FooterChar"/>
    <w:uiPriority w:val="99"/>
    <w:unhideWhenUsed/>
    <w:rsid w:val="007061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7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3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Zutshi</dc:creator>
  <cp:keywords/>
  <dc:description/>
  <cp:lastModifiedBy>Tara Zutshi</cp:lastModifiedBy>
  <cp:revision>3</cp:revision>
  <dcterms:created xsi:type="dcterms:W3CDTF">2023-01-19T10:03:00Z</dcterms:created>
  <dcterms:modified xsi:type="dcterms:W3CDTF">2023-01-19T14:12:00Z</dcterms:modified>
</cp:coreProperties>
</file>